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D75B49" w:rsidRPr="006A113D" w:rsidRDefault="00D75B49" w:rsidP="00D75B49">
      <w:pPr>
        <w:rPr>
          <w:rFonts w:ascii="Arial" w:hAnsi="Arial" w:cs="Arial"/>
        </w:rPr>
      </w:pPr>
    </w:p>
    <w:p w:rsidR="00D75B49" w:rsidRPr="006A113D" w:rsidRDefault="00D75B49" w:rsidP="00D75B49">
      <w:pPr>
        <w:rPr>
          <w:rFonts w:ascii="Arial" w:hAnsi="Arial" w:cs="Arial"/>
          <w:b/>
        </w:rPr>
      </w:pPr>
      <w:r w:rsidRPr="006A113D">
        <w:rPr>
          <w:rFonts w:ascii="Arial" w:hAnsi="Arial" w:cs="Arial"/>
          <w:b/>
        </w:rPr>
        <w:t xml:space="preserve">TEMA: MI MUNDO INTERIOR </w:t>
      </w:r>
    </w:p>
    <w:p w:rsidR="00D75B49" w:rsidRPr="006A113D" w:rsidRDefault="00D75B49" w:rsidP="00D75B4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D75B4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D75B49" w:rsidRPr="006A113D" w:rsidRDefault="00D75B49" w:rsidP="00950F94">
            <w:pPr>
              <w:jc w:val="center"/>
              <w:rPr>
                <w:rFonts w:ascii="Arial" w:hAnsi="Arial" w:cs="Arial"/>
                <w:sz w:val="20"/>
              </w:rPr>
            </w:pPr>
            <w:r>
              <w:rPr>
                <w:rFonts w:ascii="Arial" w:hAnsi="Arial" w:cs="Arial"/>
                <w:b/>
                <w:i/>
                <w:noProof/>
                <w:sz w:val="20"/>
                <w:lang w:val="es-SV" w:eastAsia="es-SV"/>
              </w:rPr>
              <w:drawing>
                <wp:inline distT="0" distB="0" distL="0" distR="0">
                  <wp:extent cx="808355" cy="701675"/>
                  <wp:effectExtent l="19050" t="0" r="0" b="0"/>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6"/>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D75B49" w:rsidRPr="006A113D" w:rsidRDefault="00D75B49" w:rsidP="00950F94">
            <w:pPr>
              <w:rPr>
                <w:rFonts w:ascii="Arial" w:hAnsi="Arial" w:cs="Arial"/>
              </w:rPr>
            </w:pPr>
          </w:p>
          <w:p w:rsidR="00D75B49" w:rsidRPr="006A113D" w:rsidRDefault="00D75B49" w:rsidP="00950F94">
            <w:pPr>
              <w:autoSpaceDE w:val="0"/>
              <w:autoSpaceDN w:val="0"/>
              <w:adjustRightInd w:val="0"/>
              <w:rPr>
                <w:rFonts w:ascii="Arial" w:hAnsi="Arial" w:cs="Arial"/>
                <w:b/>
                <w:color w:val="1A171B"/>
                <w:sz w:val="32"/>
              </w:rPr>
            </w:pPr>
            <w:r w:rsidRPr="006A113D">
              <w:rPr>
                <w:rFonts w:ascii="Arial" w:hAnsi="Arial" w:cs="Arial"/>
                <w:b/>
                <w:sz w:val="22"/>
              </w:rPr>
              <w:t xml:space="preserve">TÍTULO: </w:t>
            </w:r>
            <w:r w:rsidRPr="006A113D">
              <w:rPr>
                <w:rFonts w:ascii="Arial" w:hAnsi="Arial" w:cs="Arial"/>
                <w:b/>
                <w:color w:val="000000"/>
                <w:sz w:val="28"/>
                <w:szCs w:val="20"/>
                <w:lang w:eastAsia="es-MX"/>
              </w:rPr>
              <w:t>Cine debate</w:t>
            </w:r>
            <w:r w:rsidRPr="006A113D">
              <w:rPr>
                <w:rFonts w:ascii="Arial" w:hAnsi="Arial" w:cs="Arial"/>
                <w:b/>
                <w:color w:val="000000"/>
                <w:sz w:val="32"/>
                <w:szCs w:val="20"/>
                <w:lang w:eastAsia="es-MX"/>
              </w:rPr>
              <w:t xml:space="preserve"> – “</w:t>
            </w:r>
            <w:proofErr w:type="spellStart"/>
            <w:r w:rsidRPr="006A113D">
              <w:rPr>
                <w:rFonts w:ascii="Arial" w:hAnsi="Arial" w:cs="Arial"/>
                <w:b/>
                <w:color w:val="000000"/>
                <w:sz w:val="32"/>
                <w:szCs w:val="20"/>
                <w:lang w:eastAsia="es-MX"/>
              </w:rPr>
              <w:t>Milk</w:t>
            </w:r>
            <w:proofErr w:type="spellEnd"/>
            <w:r w:rsidRPr="006A113D">
              <w:rPr>
                <w:rFonts w:ascii="Arial" w:hAnsi="Arial" w:cs="Arial"/>
                <w:b/>
                <w:color w:val="000000"/>
                <w:sz w:val="32"/>
                <w:szCs w:val="20"/>
                <w:lang w:eastAsia="es-MX"/>
              </w:rPr>
              <w:t>”</w:t>
            </w:r>
          </w:p>
          <w:p w:rsidR="00D75B49" w:rsidRPr="006A113D" w:rsidRDefault="00D75B49" w:rsidP="00950F94">
            <w:pPr>
              <w:rPr>
                <w:rFonts w:ascii="Arial" w:hAnsi="Arial" w:cs="Arial"/>
              </w:rPr>
            </w:pPr>
          </w:p>
          <w:p w:rsidR="00D75B49" w:rsidRPr="006A113D" w:rsidRDefault="00D75B49"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D75B49" w:rsidRPr="006A113D" w:rsidRDefault="00D75B49" w:rsidP="00950F94">
            <w:pPr>
              <w:rPr>
                <w:rFonts w:ascii="Arial" w:hAnsi="Arial" w:cs="Arial"/>
              </w:rPr>
            </w:pPr>
          </w:p>
        </w:tc>
      </w:tr>
      <w:tr w:rsidR="00D75B49" w:rsidRPr="006A113D" w:rsidTr="00950F94">
        <w:tc>
          <w:tcPr>
            <w:tcW w:w="1728" w:type="dxa"/>
            <w:tcBorders>
              <w:top w:val="single" w:sz="4" w:space="0" w:color="auto"/>
              <w:left w:val="single" w:sz="4" w:space="0" w:color="auto"/>
              <w:bottom w:val="single" w:sz="4" w:space="0" w:color="auto"/>
              <w:right w:val="single" w:sz="4" w:space="0" w:color="auto"/>
            </w:tcBorders>
          </w:tcPr>
          <w:p w:rsidR="00D75B49" w:rsidRPr="006A113D" w:rsidRDefault="00D75B49"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2"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7"/>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D75B49" w:rsidRPr="006A113D" w:rsidRDefault="00D75B49" w:rsidP="00950F94">
            <w:pPr>
              <w:rPr>
                <w:rFonts w:ascii="Arial" w:hAnsi="Arial" w:cs="Arial"/>
                <w:b/>
              </w:rPr>
            </w:pPr>
          </w:p>
          <w:p w:rsidR="00D75B49" w:rsidRPr="006A113D" w:rsidRDefault="00D75B49" w:rsidP="00950F94">
            <w:pPr>
              <w:rPr>
                <w:rFonts w:ascii="Arial" w:hAnsi="Arial" w:cs="Arial"/>
                <w:b/>
              </w:rPr>
            </w:pPr>
            <w:r w:rsidRPr="006A113D">
              <w:rPr>
                <w:rFonts w:ascii="Arial" w:hAnsi="Arial" w:cs="Arial"/>
                <w:b/>
                <w:sz w:val="22"/>
              </w:rPr>
              <w:t>DURACIÓN: 120 minutos</w:t>
            </w:r>
          </w:p>
        </w:tc>
      </w:tr>
      <w:tr w:rsidR="00D75B49" w:rsidRPr="006A113D" w:rsidTr="00950F94">
        <w:tc>
          <w:tcPr>
            <w:tcW w:w="1728" w:type="dxa"/>
            <w:tcBorders>
              <w:top w:val="single" w:sz="4" w:space="0" w:color="auto"/>
              <w:left w:val="single" w:sz="4" w:space="0" w:color="auto"/>
              <w:bottom w:val="single" w:sz="4" w:space="0" w:color="auto"/>
              <w:right w:val="single" w:sz="4" w:space="0" w:color="auto"/>
            </w:tcBorders>
          </w:tcPr>
          <w:p w:rsidR="00D75B49" w:rsidRPr="006A113D" w:rsidRDefault="00D75B49" w:rsidP="00950F94">
            <w:pPr>
              <w:jc w:val="center"/>
              <w:rPr>
                <w:rFonts w:ascii="Arial" w:hAnsi="Arial" w:cs="Arial"/>
                <w:sz w:val="20"/>
              </w:rPr>
            </w:pPr>
          </w:p>
          <w:p w:rsidR="00D75B49" w:rsidRPr="006A113D" w:rsidRDefault="00D75B49"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3"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8"/>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D75B49" w:rsidRPr="006A113D" w:rsidRDefault="00D75B49"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D75B49" w:rsidRPr="006A113D" w:rsidRDefault="00D75B49" w:rsidP="00950F94">
            <w:pPr>
              <w:jc w:val="both"/>
              <w:rPr>
                <w:rFonts w:ascii="Arial" w:hAnsi="Arial" w:cs="Arial"/>
                <w:b/>
              </w:rPr>
            </w:pPr>
          </w:p>
          <w:p w:rsidR="00D75B49" w:rsidRPr="006A113D" w:rsidRDefault="00D75B49" w:rsidP="00950F94">
            <w:pPr>
              <w:jc w:val="both"/>
              <w:rPr>
                <w:rFonts w:ascii="Arial" w:hAnsi="Arial" w:cs="Arial"/>
                <w:b/>
              </w:rPr>
            </w:pPr>
            <w:r w:rsidRPr="006A113D">
              <w:rPr>
                <w:rFonts w:ascii="Arial" w:hAnsi="Arial" w:cs="Arial"/>
                <w:b/>
                <w:sz w:val="22"/>
              </w:rPr>
              <w:t xml:space="preserve">PROPÓSITO: Que las y los estudiantes…   </w:t>
            </w:r>
          </w:p>
          <w:p w:rsidR="00D75B49" w:rsidRPr="006A113D" w:rsidRDefault="00D75B49" w:rsidP="00950F94">
            <w:pPr>
              <w:pStyle w:val="Prrafodelista1"/>
              <w:numPr>
                <w:ilvl w:val="0"/>
                <w:numId w:val="2"/>
              </w:numPr>
              <w:jc w:val="both"/>
              <w:rPr>
                <w:rFonts w:ascii="Arial" w:hAnsi="Arial" w:cs="Arial"/>
                <w:b/>
              </w:rPr>
            </w:pPr>
            <w:bookmarkStart w:id="0" w:name="_GoBack"/>
            <w:r w:rsidRPr="006A113D">
              <w:rPr>
                <w:rFonts w:ascii="Arial" w:hAnsi="Arial" w:cs="Arial"/>
                <w:b/>
                <w:sz w:val="22"/>
              </w:rPr>
              <w:t xml:space="preserve"> </w:t>
            </w:r>
            <w:r w:rsidRPr="006A113D">
              <w:rPr>
                <w:rFonts w:ascii="Arial" w:hAnsi="Arial" w:cs="Arial"/>
                <w:b/>
              </w:rPr>
              <w:t>R</w:t>
            </w:r>
            <w:r w:rsidRPr="006A113D">
              <w:rPr>
                <w:rFonts w:ascii="Arial" w:hAnsi="Arial" w:cs="Arial"/>
                <w:color w:val="000000"/>
                <w:lang w:eastAsia="es-MX"/>
              </w:rPr>
              <w:t>econozcan que en nuestra calidad de personas todos y todas tenemos la misma dignidad humana y los mismos derechos</w:t>
            </w:r>
          </w:p>
          <w:p w:rsidR="00D75B49" w:rsidRPr="006A113D" w:rsidRDefault="00D75B49" w:rsidP="00950F94">
            <w:pPr>
              <w:pStyle w:val="Prrafodelista1"/>
              <w:numPr>
                <w:ilvl w:val="0"/>
                <w:numId w:val="2"/>
              </w:numPr>
              <w:jc w:val="both"/>
              <w:rPr>
                <w:rFonts w:ascii="Arial" w:hAnsi="Arial" w:cs="Arial"/>
                <w:b/>
              </w:rPr>
            </w:pPr>
            <w:r w:rsidRPr="006A113D">
              <w:rPr>
                <w:rFonts w:ascii="Arial" w:hAnsi="Arial" w:cs="Arial"/>
                <w:color w:val="000000"/>
                <w:lang w:eastAsia="es-MX"/>
              </w:rPr>
              <w:t>Comprendan que esa dignidad y derechos están reconocidos y deben ser resguardados por el Estado y por la sociedad</w:t>
            </w:r>
          </w:p>
          <w:p w:rsidR="00D75B49" w:rsidRPr="006A113D" w:rsidRDefault="00D75B49" w:rsidP="00950F94">
            <w:pPr>
              <w:pStyle w:val="Prrafodelista1"/>
              <w:numPr>
                <w:ilvl w:val="0"/>
                <w:numId w:val="2"/>
              </w:numPr>
              <w:jc w:val="both"/>
              <w:rPr>
                <w:rFonts w:ascii="Arial" w:hAnsi="Arial" w:cs="Arial"/>
                <w:b/>
              </w:rPr>
            </w:pPr>
            <w:r w:rsidRPr="006A113D">
              <w:rPr>
                <w:rFonts w:ascii="Arial" w:hAnsi="Arial" w:cs="Arial"/>
                <w:color w:val="000000"/>
                <w:lang w:eastAsia="es-MX"/>
              </w:rPr>
              <w:t xml:space="preserve">Relacionen su pertenencia a un país, con su calidad de ciudadanos/as </w:t>
            </w:r>
          </w:p>
          <w:p w:rsidR="00D75B49" w:rsidRPr="006A113D" w:rsidRDefault="00D75B49" w:rsidP="00950F94">
            <w:pPr>
              <w:pStyle w:val="Prrafodelista1"/>
              <w:numPr>
                <w:ilvl w:val="0"/>
                <w:numId w:val="2"/>
              </w:numPr>
              <w:jc w:val="both"/>
              <w:rPr>
                <w:rFonts w:ascii="Arial" w:hAnsi="Arial" w:cs="Arial"/>
                <w:b/>
              </w:rPr>
            </w:pPr>
            <w:r w:rsidRPr="006A113D">
              <w:rPr>
                <w:rFonts w:ascii="Arial" w:hAnsi="Arial" w:cs="Arial"/>
                <w:color w:val="000000"/>
                <w:lang w:eastAsia="es-MX"/>
              </w:rPr>
              <w:t xml:space="preserve">Descubran la ciudadanía como la identidad política que iguala en dignidad y derechos a todas las personas y a la vez, protege su derecho a ser diverso(a) sexual y culturalmente.  </w:t>
            </w:r>
          </w:p>
          <w:bookmarkEnd w:id="0"/>
          <w:p w:rsidR="00D75B49" w:rsidRPr="006A113D" w:rsidRDefault="00D75B49" w:rsidP="00950F94">
            <w:pPr>
              <w:jc w:val="both"/>
              <w:rPr>
                <w:rFonts w:ascii="Arial" w:hAnsi="Arial" w:cs="Arial"/>
                <w:b/>
              </w:rPr>
            </w:pPr>
          </w:p>
          <w:p w:rsidR="00D75B49" w:rsidRPr="006A113D" w:rsidRDefault="00D75B49" w:rsidP="00950F94">
            <w:pPr>
              <w:jc w:val="both"/>
              <w:rPr>
                <w:rFonts w:ascii="Arial" w:hAnsi="Arial" w:cs="Arial"/>
                <w:b/>
              </w:rPr>
            </w:pPr>
            <w:r w:rsidRPr="006A113D">
              <w:rPr>
                <w:rFonts w:ascii="Arial" w:hAnsi="Arial" w:cs="Arial"/>
                <w:b/>
                <w:sz w:val="22"/>
              </w:rPr>
              <w:t>CONTENIDOS EN RELACIÓN CON LAS COMPETENCIAS GENERICAS Y SUS ATRIBUTOS:</w:t>
            </w:r>
          </w:p>
          <w:p w:rsidR="00D75B49" w:rsidRPr="006A113D" w:rsidRDefault="00D75B49" w:rsidP="00950F94">
            <w:pPr>
              <w:pStyle w:val="Prrafodelista1"/>
              <w:numPr>
                <w:ilvl w:val="0"/>
                <w:numId w:val="1"/>
              </w:numPr>
              <w:autoSpaceDE w:val="0"/>
              <w:autoSpaceDN w:val="0"/>
              <w:adjustRightInd w:val="0"/>
              <w:jc w:val="both"/>
              <w:rPr>
                <w:rFonts w:ascii="Arial" w:hAnsi="Arial" w:cs="Arial"/>
                <w:color w:val="1A171B"/>
              </w:rPr>
            </w:pPr>
            <w:r w:rsidRPr="006A113D">
              <w:rPr>
                <w:rFonts w:ascii="Arial" w:hAnsi="Arial" w:cs="Arial"/>
                <w:color w:val="1A171B"/>
                <w:sz w:val="22"/>
              </w:rPr>
              <w:t xml:space="preserve">Conocimiento de mi persona a través de mi identidad sexual </w:t>
            </w:r>
          </w:p>
          <w:p w:rsidR="00D75B49" w:rsidRPr="006A113D" w:rsidRDefault="00D75B49" w:rsidP="00950F94">
            <w:pPr>
              <w:pStyle w:val="Prrafodelista1"/>
              <w:numPr>
                <w:ilvl w:val="0"/>
                <w:numId w:val="1"/>
              </w:numPr>
              <w:autoSpaceDE w:val="0"/>
              <w:autoSpaceDN w:val="0"/>
              <w:adjustRightInd w:val="0"/>
              <w:jc w:val="both"/>
              <w:rPr>
                <w:rFonts w:ascii="Arial" w:hAnsi="Arial" w:cs="Arial"/>
                <w:color w:val="1A171B"/>
              </w:rPr>
            </w:pPr>
            <w:r w:rsidRPr="006A113D">
              <w:rPr>
                <w:rFonts w:ascii="Arial" w:hAnsi="Arial" w:cs="Arial"/>
                <w:color w:val="1A171B"/>
                <w:sz w:val="22"/>
              </w:rPr>
              <w:t>Comprensión del derecho a la identidad y a la no discriminación</w:t>
            </w:r>
          </w:p>
          <w:p w:rsidR="00D75B49" w:rsidRPr="006A113D" w:rsidRDefault="00D75B49" w:rsidP="00950F94">
            <w:pPr>
              <w:pStyle w:val="Prrafodelista1"/>
              <w:numPr>
                <w:ilvl w:val="0"/>
                <w:numId w:val="1"/>
              </w:numPr>
              <w:autoSpaceDE w:val="0"/>
              <w:autoSpaceDN w:val="0"/>
              <w:adjustRightInd w:val="0"/>
              <w:jc w:val="both"/>
              <w:rPr>
                <w:rFonts w:ascii="Arial" w:hAnsi="Arial" w:cs="Arial"/>
                <w:color w:val="1A171B"/>
              </w:rPr>
            </w:pPr>
            <w:r w:rsidRPr="006A113D">
              <w:rPr>
                <w:rFonts w:ascii="Arial" w:hAnsi="Arial" w:cs="Arial"/>
                <w:color w:val="1A171B"/>
                <w:sz w:val="22"/>
              </w:rPr>
              <w:t>Aprecio de mi identidad y reconocimiento de mi dignidad humana</w:t>
            </w:r>
          </w:p>
          <w:p w:rsidR="00D75B49" w:rsidRPr="006A113D" w:rsidRDefault="00D75B49" w:rsidP="00950F94">
            <w:pPr>
              <w:pStyle w:val="Prrafodelista1"/>
              <w:numPr>
                <w:ilvl w:val="0"/>
                <w:numId w:val="1"/>
              </w:numPr>
              <w:autoSpaceDE w:val="0"/>
              <w:autoSpaceDN w:val="0"/>
              <w:adjustRightInd w:val="0"/>
              <w:jc w:val="both"/>
              <w:rPr>
                <w:rFonts w:ascii="Arial" w:hAnsi="Arial" w:cs="Arial"/>
                <w:color w:val="1A171B"/>
              </w:rPr>
            </w:pPr>
            <w:r w:rsidRPr="006A113D">
              <w:rPr>
                <w:rFonts w:ascii="Arial" w:hAnsi="Arial" w:cs="Arial"/>
                <w:color w:val="1A171B"/>
                <w:sz w:val="22"/>
              </w:rPr>
              <w:t xml:space="preserve">Respeto a la identidad y dignidad de las otras personas que me rodean </w:t>
            </w:r>
          </w:p>
          <w:p w:rsidR="00D75B49" w:rsidRPr="006A113D" w:rsidRDefault="00D75B49" w:rsidP="00950F94">
            <w:pPr>
              <w:jc w:val="both"/>
              <w:rPr>
                <w:rFonts w:ascii="Arial" w:hAnsi="Arial" w:cs="Arial"/>
                <w:b/>
              </w:rPr>
            </w:pPr>
          </w:p>
        </w:tc>
      </w:tr>
      <w:tr w:rsidR="00D75B4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D75B49" w:rsidRPr="006A113D" w:rsidRDefault="00D75B49"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4"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9"/>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D75B49" w:rsidRPr="006A113D" w:rsidRDefault="00D75B49"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La actividad que se propone consiste en ver una película que presenta la historia de lucha por el derecho a la igualdad y no discriminación de la comunidad</w:t>
            </w:r>
            <w:r>
              <w:rPr>
                <w:rFonts w:ascii="Arial" w:hAnsi="Arial" w:cs="Arial"/>
                <w:sz w:val="22"/>
              </w:rPr>
              <w:t xml:space="preserve"> homosexual en </w:t>
            </w:r>
            <w:r w:rsidRPr="006A113D">
              <w:rPr>
                <w:rFonts w:ascii="Arial" w:hAnsi="Arial" w:cs="Arial"/>
                <w:sz w:val="22"/>
              </w:rPr>
              <w:t>Estados Unidos. Este testimonio busca detonar en las y los jóvenes una serie de reflexiones sobre el proceso de conformación y reconocimiento de su identidad, como hombres y mujeres, como sujetos en una comunidad, como ciudadanos/as.</w:t>
            </w:r>
          </w:p>
          <w:p w:rsidR="00D75B49" w:rsidRPr="006A113D" w:rsidRDefault="00D75B49" w:rsidP="00950F94">
            <w:pPr>
              <w:jc w:val="both"/>
              <w:rPr>
                <w:rFonts w:ascii="Arial" w:hAnsi="Arial" w:cs="Arial"/>
              </w:rPr>
            </w:pPr>
            <w:r w:rsidRPr="006A113D">
              <w:rPr>
                <w:rFonts w:ascii="Arial" w:hAnsi="Arial" w:cs="Arial"/>
                <w:sz w:val="22"/>
              </w:rPr>
              <w:t>Se requiere que antes de la sesión, el facilitador(a) vea la película, lea con atención la ficha técnica, revise el procedimiento a seguir y valore si requiere complementar la información o adaptar alguna parte de la actividad.</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b/>
                <w:sz w:val="22"/>
              </w:rPr>
              <w:t xml:space="preserve">MATERIAL QUE SE REQUIERE: </w:t>
            </w:r>
          </w:p>
          <w:p w:rsidR="00D75B49" w:rsidRPr="006A113D" w:rsidRDefault="00D75B49" w:rsidP="00950F94">
            <w:pPr>
              <w:jc w:val="both"/>
              <w:rPr>
                <w:rFonts w:ascii="Arial" w:hAnsi="Arial" w:cs="Arial"/>
              </w:rPr>
            </w:pPr>
            <w:r w:rsidRPr="006A113D">
              <w:rPr>
                <w:rFonts w:ascii="Arial" w:hAnsi="Arial" w:cs="Arial"/>
                <w:sz w:val="22"/>
              </w:rPr>
              <w:t>Película de “</w:t>
            </w:r>
            <w:proofErr w:type="spellStart"/>
            <w:r w:rsidRPr="006A113D">
              <w:rPr>
                <w:rFonts w:ascii="Arial" w:hAnsi="Arial" w:cs="Arial"/>
                <w:sz w:val="22"/>
              </w:rPr>
              <w:t>Milk</w:t>
            </w:r>
            <w:proofErr w:type="spellEnd"/>
            <w:r w:rsidRPr="006A113D">
              <w:rPr>
                <w:rFonts w:ascii="Arial" w:hAnsi="Arial" w:cs="Arial"/>
                <w:sz w:val="22"/>
              </w:rPr>
              <w:t xml:space="preserve">”; (cine comercial, estelarizada por Sean </w:t>
            </w:r>
            <w:proofErr w:type="spellStart"/>
            <w:r w:rsidRPr="006A113D">
              <w:rPr>
                <w:rFonts w:ascii="Arial" w:hAnsi="Arial" w:cs="Arial"/>
                <w:sz w:val="22"/>
              </w:rPr>
              <w:t>Penn</w:t>
            </w:r>
            <w:proofErr w:type="spellEnd"/>
            <w:r w:rsidRPr="006A113D">
              <w:rPr>
                <w:rFonts w:ascii="Arial" w:hAnsi="Arial" w:cs="Arial"/>
                <w:sz w:val="22"/>
              </w:rPr>
              <w:t xml:space="preserve">. Escrita por </w:t>
            </w:r>
            <w:proofErr w:type="spellStart"/>
            <w:r w:rsidRPr="006A113D">
              <w:rPr>
                <w:rFonts w:ascii="Arial" w:hAnsi="Arial" w:cs="Arial"/>
                <w:sz w:val="22"/>
              </w:rPr>
              <w:t>Dustin</w:t>
            </w:r>
            <w:proofErr w:type="spellEnd"/>
            <w:r w:rsidRPr="006A113D">
              <w:rPr>
                <w:rFonts w:ascii="Arial" w:hAnsi="Arial" w:cs="Arial"/>
                <w:sz w:val="22"/>
              </w:rPr>
              <w:t xml:space="preserve"> Lance Black y dirigida por </w:t>
            </w:r>
            <w:proofErr w:type="spellStart"/>
            <w:r w:rsidRPr="006A113D">
              <w:rPr>
                <w:rFonts w:ascii="Arial" w:hAnsi="Arial" w:cs="Arial"/>
                <w:sz w:val="22"/>
              </w:rPr>
              <w:t>Gus</w:t>
            </w:r>
            <w:proofErr w:type="spellEnd"/>
            <w:r w:rsidRPr="006A113D">
              <w:rPr>
                <w:rFonts w:ascii="Arial" w:hAnsi="Arial" w:cs="Arial"/>
                <w:sz w:val="22"/>
              </w:rPr>
              <w:t xml:space="preserve"> Van </w:t>
            </w:r>
            <w:proofErr w:type="spellStart"/>
            <w:r w:rsidRPr="006A113D">
              <w:rPr>
                <w:rFonts w:ascii="Arial" w:hAnsi="Arial" w:cs="Arial"/>
                <w:sz w:val="22"/>
              </w:rPr>
              <w:t>Sant</w:t>
            </w:r>
            <w:proofErr w:type="spellEnd"/>
            <w:r w:rsidRPr="006A113D">
              <w:rPr>
                <w:rFonts w:ascii="Arial" w:hAnsi="Arial" w:cs="Arial"/>
                <w:sz w:val="22"/>
              </w:rPr>
              <w:t xml:space="preserve">. Apta </w:t>
            </w:r>
            <w:r w:rsidRPr="006A113D">
              <w:rPr>
                <w:rFonts w:ascii="Arial" w:hAnsi="Arial" w:cs="Arial"/>
                <w:sz w:val="22"/>
              </w:rPr>
              <w:lastRenderedPageBreak/>
              <w:t xml:space="preserve">para todo público. </w:t>
            </w:r>
            <w:proofErr w:type="spellStart"/>
            <w:r w:rsidRPr="006A113D">
              <w:rPr>
                <w:rFonts w:ascii="Arial" w:hAnsi="Arial" w:cs="Arial"/>
                <w:sz w:val="22"/>
              </w:rPr>
              <w:t>Milk</w:t>
            </w:r>
            <w:proofErr w:type="spellEnd"/>
            <w:r w:rsidRPr="006A113D">
              <w:rPr>
                <w:rFonts w:ascii="Arial" w:hAnsi="Arial" w:cs="Arial"/>
                <w:sz w:val="22"/>
              </w:rPr>
              <w:t xml:space="preserve"> es el apellido del líder del movimiento GAY, Harvey </w:t>
            </w:r>
            <w:proofErr w:type="spellStart"/>
            <w:r w:rsidRPr="006A113D">
              <w:rPr>
                <w:rFonts w:ascii="Arial" w:hAnsi="Arial" w:cs="Arial"/>
                <w:sz w:val="22"/>
              </w:rPr>
              <w:t>MIlk</w:t>
            </w:r>
            <w:proofErr w:type="spellEnd"/>
            <w:r w:rsidRPr="006A113D">
              <w:rPr>
                <w:rFonts w:ascii="Arial" w:hAnsi="Arial" w:cs="Arial"/>
                <w:sz w:val="22"/>
              </w:rPr>
              <w:t>, que desarrolla una lucha por los derechos civiles de personas con preferencia homosexual, en los años 70 en los Estados Unidos.)   Televisor grande o pantalla, DVD o proyector (cañón); hojas de rotafolio, cinta adhesiva y marcadores; fotocopia de la ficha técnica para repartirles a las y los estudiantes.</w:t>
            </w:r>
          </w:p>
        </w:tc>
      </w:tr>
      <w:tr w:rsidR="00D75B49" w:rsidRPr="006A113D" w:rsidTr="00950F94">
        <w:tc>
          <w:tcPr>
            <w:tcW w:w="1728" w:type="dxa"/>
            <w:tcBorders>
              <w:top w:val="single" w:sz="4" w:space="0" w:color="auto"/>
              <w:left w:val="single" w:sz="4" w:space="0" w:color="auto"/>
              <w:bottom w:val="single" w:sz="4" w:space="0" w:color="auto"/>
              <w:right w:val="single" w:sz="4" w:space="0" w:color="auto"/>
            </w:tcBorders>
          </w:tcPr>
          <w:p w:rsidR="00D75B49" w:rsidRPr="006A113D" w:rsidRDefault="00D75B49" w:rsidP="00950F94">
            <w:pPr>
              <w:jc w:val="center"/>
              <w:rPr>
                <w:rFonts w:ascii="Arial" w:hAnsi="Arial" w:cs="Arial"/>
                <w:sz w:val="20"/>
              </w:rPr>
            </w:pPr>
            <w:r>
              <w:rPr>
                <w:rFonts w:ascii="Arial" w:hAnsi="Arial" w:cs="Arial"/>
                <w:noProof/>
                <w:sz w:val="20"/>
                <w:lang w:val="es-SV" w:eastAsia="es-SV"/>
              </w:rPr>
              <w:lastRenderedPageBreak/>
              <w:drawing>
                <wp:inline distT="0" distB="0" distL="0" distR="0">
                  <wp:extent cx="903605" cy="903605"/>
                  <wp:effectExtent l="0" t="0" r="0" b="0"/>
                  <wp:docPr id="5"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0"/>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D75B49" w:rsidRPr="006A113D" w:rsidRDefault="00D75B49"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D75B49" w:rsidRPr="006A113D" w:rsidRDefault="00D75B49" w:rsidP="00950F94">
            <w:pPr>
              <w:jc w:val="both"/>
              <w:rPr>
                <w:rFonts w:ascii="Arial" w:hAnsi="Arial" w:cs="Arial"/>
                <w:b/>
              </w:rPr>
            </w:pPr>
          </w:p>
          <w:p w:rsidR="00D75B49" w:rsidRPr="006A113D" w:rsidRDefault="00D75B49" w:rsidP="00950F94">
            <w:pPr>
              <w:autoSpaceDE w:val="0"/>
              <w:autoSpaceDN w:val="0"/>
              <w:adjustRightInd w:val="0"/>
              <w:jc w:val="both"/>
              <w:rPr>
                <w:rFonts w:ascii="Arial" w:hAnsi="Arial" w:cs="Arial"/>
                <w:b/>
                <w:color w:val="1A171B"/>
              </w:rPr>
            </w:pPr>
            <w:proofErr w:type="gramStart"/>
            <w:r w:rsidRPr="006A113D">
              <w:rPr>
                <w:rFonts w:ascii="Arial" w:hAnsi="Arial" w:cs="Arial"/>
                <w:b/>
                <w:color w:val="1A171B"/>
                <w:sz w:val="22"/>
              </w:rPr>
              <w:t>¿</w:t>
            </w:r>
            <w:proofErr w:type="gramEnd"/>
            <w:r w:rsidRPr="006A113D">
              <w:rPr>
                <w:rFonts w:ascii="Arial" w:hAnsi="Arial" w:cs="Arial"/>
                <w:b/>
                <w:color w:val="1A171B"/>
                <w:sz w:val="22"/>
              </w:rPr>
              <w:t>Te has puesto a pensar que…</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 xml:space="preserve">A lo largo de la vida, todas las personas vamos construyendo nuestra </w:t>
            </w:r>
            <w:r w:rsidRPr="006A113D">
              <w:rPr>
                <w:rFonts w:ascii="Arial" w:hAnsi="Arial" w:cs="Arial"/>
                <w:b/>
                <w:sz w:val="22"/>
                <w:szCs w:val="22"/>
              </w:rPr>
              <w:t>identidad</w:t>
            </w:r>
            <w:r w:rsidRPr="006A113D">
              <w:rPr>
                <w:rFonts w:ascii="Arial" w:hAnsi="Arial" w:cs="Arial"/>
                <w:sz w:val="22"/>
                <w:szCs w:val="22"/>
              </w:rPr>
              <w:t xml:space="preserve"> es decir, lo que somos, lo que pensamos, lo que nos gusta y nuestra manera de vivir.  En la mayoría de los casos, este proceso se vive sin “pensarlo”, es decir, vamos creciendo, viviendo y tomando decisiones sobre lo que somos y queremos ser, sin preguntarnos ¿quién soy?, ¿quién quiero ser?, ¿qué me ayuda a cumplir mis sueños?, ¿qué me estorba para realizarlos?, ¿qué me hace sentir una persona más realizada y feliz? ¿</w:t>
            </w:r>
            <w:proofErr w:type="gramStart"/>
            <w:r w:rsidRPr="006A113D">
              <w:rPr>
                <w:rFonts w:ascii="Arial" w:hAnsi="Arial" w:cs="Arial"/>
                <w:sz w:val="22"/>
                <w:szCs w:val="22"/>
              </w:rPr>
              <w:t>a</w:t>
            </w:r>
            <w:proofErr w:type="gramEnd"/>
            <w:r w:rsidRPr="006A113D">
              <w:rPr>
                <w:rFonts w:ascii="Arial" w:hAnsi="Arial" w:cs="Arial"/>
                <w:sz w:val="22"/>
                <w:szCs w:val="22"/>
              </w:rPr>
              <w:t xml:space="preserve"> qué tengo derecho?...  </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Tampoco advertimos que muchas de estas preguntas parecen estar respondidas de antemano: si somos hombres o si somos mujeres ya tenemos asignada una manera de ser y de vivir que es conveniente, que se nos exige, o que se espera que sigamos. Muchas de estas “maneras tradicionales” de ser mujeres y de ser hombres limitan el desarrollo pleno de las y los jóvenes, y a eso se le llama identidad de género.</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 xml:space="preserve">En la construcción de nuestra identidad como mujeres y hombres hay también otros rasgos de nuestro </w:t>
            </w:r>
            <w:r w:rsidRPr="006A113D">
              <w:rPr>
                <w:rFonts w:ascii="Arial" w:hAnsi="Arial" w:cs="Arial"/>
                <w:b/>
                <w:sz w:val="22"/>
                <w:szCs w:val="22"/>
              </w:rPr>
              <w:t xml:space="preserve">ser </w:t>
            </w:r>
            <w:r w:rsidRPr="006A113D">
              <w:rPr>
                <w:rFonts w:ascii="Arial" w:hAnsi="Arial" w:cs="Arial"/>
                <w:sz w:val="22"/>
                <w:szCs w:val="22"/>
              </w:rPr>
              <w:t xml:space="preserve">que cuentan, por ejemplo, </w:t>
            </w:r>
            <w:r w:rsidRPr="006A113D">
              <w:rPr>
                <w:rFonts w:ascii="Arial" w:hAnsi="Arial" w:cs="Arial"/>
                <w:sz w:val="22"/>
                <w:szCs w:val="22"/>
                <w:u w:val="single"/>
              </w:rPr>
              <w:t xml:space="preserve">la apariencia física </w:t>
            </w:r>
            <w:r w:rsidRPr="006A113D">
              <w:rPr>
                <w:rFonts w:ascii="Arial" w:hAnsi="Arial" w:cs="Arial"/>
                <w:sz w:val="22"/>
                <w:szCs w:val="22"/>
              </w:rPr>
              <w:t>que puede referirse a nuestro color de piel y rasgos derivados de la herencia paterna y materna (raza, o pertenencia a un pueblo indígena) a lo que se le llama identidad étnica;   o bien, una apariencia que es definida por nosotras o nosotros mismos, por ejemplo, ser “punk”, ser “</w:t>
            </w:r>
            <w:proofErr w:type="spellStart"/>
            <w:r w:rsidRPr="006A113D">
              <w:rPr>
                <w:rFonts w:ascii="Arial" w:hAnsi="Arial" w:cs="Arial"/>
                <w:sz w:val="22"/>
                <w:szCs w:val="22"/>
              </w:rPr>
              <w:t>dark</w:t>
            </w:r>
            <w:proofErr w:type="spellEnd"/>
            <w:r w:rsidRPr="006A113D">
              <w:rPr>
                <w:rFonts w:ascii="Arial" w:hAnsi="Arial" w:cs="Arial"/>
                <w:sz w:val="22"/>
                <w:szCs w:val="22"/>
              </w:rPr>
              <w:t xml:space="preserve">” o “fresa” a las que se le llama identidades juveniles; y también la </w:t>
            </w:r>
            <w:r w:rsidRPr="006A113D">
              <w:rPr>
                <w:rFonts w:ascii="Arial" w:hAnsi="Arial" w:cs="Arial"/>
                <w:sz w:val="22"/>
                <w:szCs w:val="22"/>
                <w:u w:val="single"/>
              </w:rPr>
              <w:t>posición económica</w:t>
            </w:r>
            <w:r w:rsidRPr="006A113D">
              <w:rPr>
                <w:rFonts w:ascii="Arial" w:hAnsi="Arial" w:cs="Arial"/>
                <w:sz w:val="22"/>
                <w:szCs w:val="22"/>
              </w:rPr>
              <w:t xml:space="preserve"> en que hemos nacido y crecido, es decir, si somos gente de clase media o si somos parte del sector popular a la que se le llama identidad de clase; el lugar </w:t>
            </w:r>
            <w:r w:rsidRPr="006A113D">
              <w:rPr>
                <w:rFonts w:ascii="Arial" w:hAnsi="Arial" w:cs="Arial"/>
                <w:sz w:val="22"/>
                <w:szCs w:val="22"/>
                <w:u w:val="single"/>
              </w:rPr>
              <w:t>dónde vivimos,</w:t>
            </w:r>
            <w:r w:rsidRPr="006A113D">
              <w:rPr>
                <w:rFonts w:ascii="Arial" w:hAnsi="Arial" w:cs="Arial"/>
                <w:sz w:val="22"/>
                <w:szCs w:val="22"/>
              </w:rPr>
              <w:t xml:space="preserve"> la ciudad o el campo, o hasta en qué barrio o pueblo, porque las tradiciones y costumbres de cada lugar van a influir en la manera en que somos y “vemos” la vida a lo que se le llama identidad cultural. Todas estas identidades se combinan en nuestra persona.</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 xml:space="preserve">Otras situaciones que tienen que ver en la construcción que vamos haciendo de nuestra identidad son por ejemplo: la condición de </w:t>
            </w:r>
            <w:r w:rsidRPr="006A113D">
              <w:rPr>
                <w:rFonts w:ascii="Arial" w:hAnsi="Arial" w:cs="Arial"/>
                <w:sz w:val="22"/>
                <w:szCs w:val="22"/>
                <w:u w:val="single"/>
              </w:rPr>
              <w:t>tener alguna discapacidad</w:t>
            </w:r>
            <w:r w:rsidRPr="006A113D">
              <w:rPr>
                <w:rFonts w:ascii="Arial" w:hAnsi="Arial" w:cs="Arial"/>
                <w:sz w:val="22"/>
                <w:szCs w:val="22"/>
              </w:rPr>
              <w:t xml:space="preserve"> mental o física que implica tener que hacer las cosas de manera diferente a la mayoría de las personas; la </w:t>
            </w:r>
            <w:r w:rsidRPr="006A113D">
              <w:rPr>
                <w:rFonts w:ascii="Arial" w:hAnsi="Arial" w:cs="Arial"/>
                <w:sz w:val="22"/>
                <w:szCs w:val="22"/>
                <w:u w:val="single"/>
              </w:rPr>
              <w:t xml:space="preserve">orientación o preferencia sexual, </w:t>
            </w:r>
            <w:r w:rsidRPr="006A113D">
              <w:rPr>
                <w:rFonts w:ascii="Arial" w:hAnsi="Arial" w:cs="Arial"/>
                <w:sz w:val="22"/>
                <w:szCs w:val="22"/>
              </w:rPr>
              <w:t xml:space="preserve">es decir, si sentimos atracción por personas de un sexo diferente al nuestro (heterosexual) o bien por personas de nuestro mismo sexo (homosexual o </w:t>
            </w:r>
            <w:r w:rsidRPr="006A113D">
              <w:rPr>
                <w:rFonts w:ascii="Arial" w:hAnsi="Arial" w:cs="Arial"/>
                <w:i/>
                <w:sz w:val="22"/>
                <w:szCs w:val="22"/>
              </w:rPr>
              <w:t>gay</w:t>
            </w:r>
            <w:r w:rsidRPr="006A113D">
              <w:rPr>
                <w:rFonts w:ascii="Arial" w:hAnsi="Arial" w:cs="Arial"/>
                <w:sz w:val="22"/>
                <w:szCs w:val="22"/>
              </w:rPr>
              <w:t xml:space="preserve">), o por ambos (bisexual). A esto le llamamos identidad sexual. Entonces, la identidad sexual combinan al menos tres dimensiones: la identidad </w:t>
            </w:r>
            <w:r w:rsidRPr="006A113D">
              <w:rPr>
                <w:rFonts w:ascii="Arial" w:hAnsi="Arial" w:cs="Arial"/>
                <w:sz w:val="22"/>
                <w:szCs w:val="22"/>
              </w:rPr>
              <w:lastRenderedPageBreak/>
              <w:t xml:space="preserve">de género: si nosotros o nosotras mismas reconocemos que somos hombres o mujeres, la orientación sexual: si nos sentimos atraídos sexualmente hacia los hombres, las mujeres o hacia ambos y  la identidad social: si nos identificamos públicamente como heterosexuales, homosexuales, lesbianas, bisexuales, transexuales, </w:t>
            </w:r>
            <w:proofErr w:type="spellStart"/>
            <w:r w:rsidRPr="006A113D">
              <w:rPr>
                <w:rFonts w:ascii="Arial" w:hAnsi="Arial" w:cs="Arial"/>
                <w:sz w:val="22"/>
                <w:szCs w:val="22"/>
              </w:rPr>
              <w:t>transgénero</w:t>
            </w:r>
            <w:proofErr w:type="spellEnd"/>
            <w:r w:rsidRPr="006A113D">
              <w:rPr>
                <w:rFonts w:ascii="Arial" w:hAnsi="Arial" w:cs="Arial"/>
                <w:sz w:val="22"/>
                <w:szCs w:val="22"/>
              </w:rPr>
              <w:t>. ¡Así de variada es la diversidad sexual!</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Entonces, el conjunto de experiencias que vamos viviendo, va configurando nuestra personalidad, una manera de ver la vida, una forma de relacionarnos con los demás, va influyendo en nuestros sueños y también en las oportunidades que tenemos para realizarlos.</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 xml:space="preserve">Como es fácil entender, todas estas distintas situaciones que se viven, hacen que en la sociedad exista una </w:t>
            </w:r>
            <w:r w:rsidRPr="006A113D">
              <w:rPr>
                <w:rFonts w:ascii="Arial" w:hAnsi="Arial" w:cs="Arial"/>
                <w:sz w:val="22"/>
                <w:szCs w:val="22"/>
                <w:u w:val="single"/>
              </w:rPr>
              <w:t>gran diversidad</w:t>
            </w:r>
            <w:r w:rsidRPr="006A113D">
              <w:rPr>
                <w:rFonts w:ascii="Arial" w:hAnsi="Arial" w:cs="Arial"/>
                <w:sz w:val="22"/>
                <w:szCs w:val="22"/>
              </w:rPr>
              <w:t xml:space="preserve"> de mujeres y hombres jóvenes. Y esta </w:t>
            </w:r>
            <w:r w:rsidRPr="006A113D">
              <w:rPr>
                <w:rFonts w:ascii="Arial" w:hAnsi="Arial" w:cs="Arial"/>
                <w:sz w:val="22"/>
                <w:szCs w:val="22"/>
                <w:u w:val="single"/>
              </w:rPr>
              <w:t xml:space="preserve">pluralidad </w:t>
            </w:r>
            <w:r w:rsidRPr="006A113D">
              <w:rPr>
                <w:rFonts w:ascii="Arial" w:hAnsi="Arial" w:cs="Arial"/>
                <w:sz w:val="22"/>
                <w:szCs w:val="22"/>
              </w:rPr>
              <w:t xml:space="preserve">debe ser apreciada porque enriquece a la sociedad. Sin embargo, en nuestra cultura, todavía hay mucho </w:t>
            </w:r>
            <w:r w:rsidRPr="006A113D">
              <w:rPr>
                <w:rFonts w:ascii="Arial" w:hAnsi="Arial" w:cs="Arial"/>
                <w:sz w:val="22"/>
                <w:szCs w:val="22"/>
                <w:u w:val="single"/>
              </w:rPr>
              <w:t>rechazo</w:t>
            </w:r>
            <w:r w:rsidRPr="006A113D">
              <w:rPr>
                <w:rFonts w:ascii="Arial" w:hAnsi="Arial" w:cs="Arial"/>
                <w:sz w:val="22"/>
                <w:szCs w:val="22"/>
              </w:rPr>
              <w:t xml:space="preserve"> entre las personas a </w:t>
            </w:r>
            <w:r w:rsidRPr="006A113D">
              <w:rPr>
                <w:rFonts w:ascii="Arial" w:hAnsi="Arial" w:cs="Arial"/>
                <w:sz w:val="22"/>
                <w:szCs w:val="22"/>
                <w:u w:val="single"/>
              </w:rPr>
              <w:t>la diversidad</w:t>
            </w:r>
            <w:r w:rsidRPr="006A113D">
              <w:rPr>
                <w:rFonts w:ascii="Arial" w:hAnsi="Arial" w:cs="Arial"/>
                <w:sz w:val="22"/>
                <w:szCs w:val="22"/>
              </w:rPr>
              <w:t xml:space="preserve"> por distintos tipos de “prejuicios”: contra las morenas o negras, contra las y los indios, contra las personas pobres, contra los </w:t>
            </w:r>
            <w:proofErr w:type="spellStart"/>
            <w:r w:rsidRPr="006A113D">
              <w:rPr>
                <w:rFonts w:ascii="Arial" w:hAnsi="Arial" w:cs="Arial"/>
                <w:i/>
                <w:sz w:val="22"/>
                <w:szCs w:val="22"/>
              </w:rPr>
              <w:t>gays</w:t>
            </w:r>
            <w:proofErr w:type="spellEnd"/>
            <w:r w:rsidRPr="006A113D">
              <w:rPr>
                <w:rFonts w:ascii="Arial" w:hAnsi="Arial" w:cs="Arial"/>
                <w:sz w:val="22"/>
                <w:szCs w:val="22"/>
              </w:rPr>
              <w:t>, contra quienes tienen algún síndrome o discapacidad, etcétera. Este rechazo se expresa de diferentes maneras, algunas “aparentemente poco dañinas” y otras francamente muy peligrosas:</w:t>
            </w:r>
          </w:p>
          <w:p w:rsidR="00D75B49" w:rsidRPr="006A113D" w:rsidRDefault="00D75B49" w:rsidP="00950F94">
            <w:pPr>
              <w:jc w:val="both"/>
              <w:rPr>
                <w:rFonts w:ascii="Arial" w:hAnsi="Arial" w:cs="Arial"/>
              </w:rPr>
            </w:pPr>
          </w:p>
          <w:p w:rsidR="00D75B49" w:rsidRPr="006A113D" w:rsidRDefault="00D75B49" w:rsidP="00950F94">
            <w:pPr>
              <w:numPr>
                <w:ilvl w:val="0"/>
                <w:numId w:val="4"/>
              </w:numPr>
              <w:spacing w:line="276" w:lineRule="auto"/>
              <w:jc w:val="both"/>
              <w:rPr>
                <w:rFonts w:ascii="Arial" w:hAnsi="Arial" w:cs="Arial"/>
              </w:rPr>
            </w:pPr>
            <w:r w:rsidRPr="006A113D">
              <w:rPr>
                <w:rFonts w:ascii="Arial" w:hAnsi="Arial" w:cs="Arial"/>
                <w:sz w:val="22"/>
                <w:szCs w:val="22"/>
              </w:rPr>
              <w:t>Hablar mal de la persona a la que se rechaza: opinar que son inferiores, burlarse, insultar o humillar de palabra</w:t>
            </w:r>
          </w:p>
          <w:p w:rsidR="00D75B49" w:rsidRPr="006A113D" w:rsidRDefault="00D75B49" w:rsidP="00950F94">
            <w:pPr>
              <w:numPr>
                <w:ilvl w:val="0"/>
                <w:numId w:val="4"/>
              </w:numPr>
              <w:spacing w:line="276" w:lineRule="auto"/>
              <w:jc w:val="both"/>
              <w:rPr>
                <w:rFonts w:ascii="Arial" w:hAnsi="Arial" w:cs="Arial"/>
              </w:rPr>
            </w:pPr>
            <w:r w:rsidRPr="006A113D">
              <w:rPr>
                <w:rFonts w:ascii="Arial" w:hAnsi="Arial" w:cs="Arial"/>
                <w:sz w:val="22"/>
                <w:szCs w:val="22"/>
              </w:rPr>
              <w:t>Evitar el contacto con la persona a la que se rechaza: no compartir lugares, actividades o cosas con la persona a la que se rechaza</w:t>
            </w:r>
          </w:p>
          <w:p w:rsidR="00D75B49" w:rsidRPr="006A113D" w:rsidRDefault="00D75B49" w:rsidP="00950F94">
            <w:pPr>
              <w:numPr>
                <w:ilvl w:val="0"/>
                <w:numId w:val="4"/>
              </w:numPr>
              <w:spacing w:line="276" w:lineRule="auto"/>
              <w:jc w:val="both"/>
              <w:rPr>
                <w:rFonts w:ascii="Arial" w:hAnsi="Arial" w:cs="Arial"/>
              </w:rPr>
            </w:pPr>
            <w:r w:rsidRPr="006A113D">
              <w:rPr>
                <w:rFonts w:ascii="Arial" w:hAnsi="Arial" w:cs="Arial"/>
                <w:sz w:val="22"/>
                <w:szCs w:val="22"/>
              </w:rPr>
              <w:t>Aislar a la persona a la que se rechaza: impedirle la entrada a lugares, no admitirla en algún trabajo o empleo, excluirla del grupo de amigos</w:t>
            </w:r>
          </w:p>
          <w:p w:rsidR="00D75B49" w:rsidRPr="006A113D" w:rsidRDefault="00D75B49" w:rsidP="00950F94">
            <w:pPr>
              <w:numPr>
                <w:ilvl w:val="0"/>
                <w:numId w:val="4"/>
              </w:numPr>
              <w:spacing w:line="276" w:lineRule="auto"/>
              <w:jc w:val="both"/>
              <w:rPr>
                <w:rFonts w:ascii="Arial" w:hAnsi="Arial" w:cs="Arial"/>
              </w:rPr>
            </w:pPr>
            <w:r w:rsidRPr="006A113D">
              <w:rPr>
                <w:rFonts w:ascii="Arial" w:hAnsi="Arial" w:cs="Arial"/>
                <w:sz w:val="22"/>
                <w:szCs w:val="22"/>
              </w:rPr>
              <w:t>Atacar a la persona a la que se rechaza: golpear, herir o amenazar con hacerle algún daño</w:t>
            </w:r>
          </w:p>
          <w:p w:rsidR="00D75B49" w:rsidRPr="006A113D" w:rsidRDefault="00D75B49" w:rsidP="00950F94">
            <w:pPr>
              <w:numPr>
                <w:ilvl w:val="0"/>
                <w:numId w:val="4"/>
              </w:numPr>
              <w:spacing w:line="276" w:lineRule="auto"/>
              <w:jc w:val="both"/>
              <w:rPr>
                <w:rFonts w:ascii="Arial" w:hAnsi="Arial" w:cs="Arial"/>
              </w:rPr>
            </w:pPr>
            <w:r w:rsidRPr="006A113D">
              <w:rPr>
                <w:rFonts w:ascii="Arial" w:hAnsi="Arial" w:cs="Arial"/>
                <w:sz w:val="22"/>
                <w:szCs w:val="22"/>
              </w:rPr>
              <w:t>Exterminar a la persona que se rechaza: es una forma de violencia extrema porque busca destruir totalmente a la persona a través del asesinato, linchamiento o masacre.</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 xml:space="preserve">Tal vez puede sonar muy exagerado hablar de estas situaciones, pero si observamos nuestra realidad nos vamos a dar cuenta que de alguna manera, todas las personas hemos sufrido, hemos sido testigo o hemos practicado la </w:t>
            </w:r>
            <w:r w:rsidRPr="006A113D">
              <w:rPr>
                <w:rFonts w:ascii="Arial" w:hAnsi="Arial" w:cs="Arial"/>
                <w:sz w:val="22"/>
                <w:szCs w:val="22"/>
                <w:u w:val="single"/>
              </w:rPr>
              <w:t xml:space="preserve">discriminación </w:t>
            </w:r>
            <w:r w:rsidRPr="006A113D">
              <w:rPr>
                <w:rFonts w:ascii="Arial" w:hAnsi="Arial" w:cs="Arial"/>
                <w:sz w:val="22"/>
                <w:szCs w:val="22"/>
              </w:rPr>
              <w:t>que es este rechazo del que hemos hablado, causándole un gran daño a quien lo recibe, pero también a quien lo hace, porque el hecho de que una persona agreda a otra por algún “prejuicio” habla de que vive algún daño moral.</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 xml:space="preserve">Para ir acabando con la discriminación hacia las demás personas es necesario tomar conciencia de que hay otra situación que tiene que ver con nuestra identidad, una muy importante que hasta ahora no hemos mencionado: pertenecemos a una </w:t>
            </w:r>
            <w:r w:rsidRPr="006A113D">
              <w:rPr>
                <w:rFonts w:ascii="Arial" w:hAnsi="Arial" w:cs="Arial"/>
                <w:sz w:val="22"/>
                <w:szCs w:val="22"/>
                <w:u w:val="single"/>
              </w:rPr>
              <w:t>comunidad política,</w:t>
            </w:r>
            <w:r w:rsidRPr="006A113D">
              <w:rPr>
                <w:rFonts w:ascii="Arial" w:hAnsi="Arial" w:cs="Arial"/>
                <w:sz w:val="22"/>
                <w:szCs w:val="22"/>
              </w:rPr>
              <w:t xml:space="preserve"> es decir, a un país, lo cual nos hace ciudadanos y ciudadanas, aunque </w:t>
            </w:r>
            <w:r w:rsidRPr="006A113D">
              <w:rPr>
                <w:rFonts w:ascii="Arial" w:hAnsi="Arial" w:cs="Arial"/>
                <w:sz w:val="22"/>
                <w:szCs w:val="22"/>
              </w:rPr>
              <w:lastRenderedPageBreak/>
              <w:t>todavía no tengamos dieciocho años. Nuestra ciudadanía desde el punto de vista de los derechos humanos, empieza desde que comienza nuestra vida.</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 xml:space="preserve">Ahora viene algo más importante: </w:t>
            </w:r>
            <w:r w:rsidRPr="006A113D">
              <w:rPr>
                <w:rFonts w:ascii="Arial" w:hAnsi="Arial" w:cs="Arial"/>
                <w:sz w:val="22"/>
                <w:szCs w:val="22"/>
                <w:u w:val="single"/>
              </w:rPr>
              <w:t xml:space="preserve">la ciudadanía </w:t>
            </w:r>
            <w:r w:rsidRPr="006A113D">
              <w:rPr>
                <w:rFonts w:ascii="Arial" w:hAnsi="Arial" w:cs="Arial"/>
                <w:sz w:val="22"/>
                <w:szCs w:val="22"/>
              </w:rPr>
              <w:t>es la única forma de identidad que tenemos las personas que nos hace IGUALES a todas las demás. Entonces mientras que el sexo, la raza, la condición socioeconómica, de discapacidad, la preferencia sexual, etcétera, nos hacen ser personas diversas, la ciudadanía, nos hace iguales en derechos y responsabilidades, incluyendo el derecho a ser diferentes, es decir, a no ser discriminados/as.</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 xml:space="preserve">En esto consiste la dignidad humana, en el respeto y reconocimiento de los derechos humanos que todas las personas tenemos, en nuestro derecho a ser diversas y en nuestro derecho a decidir quiénes somos </w:t>
            </w:r>
            <w:r w:rsidRPr="006A113D">
              <w:rPr>
                <w:rFonts w:ascii="Arial" w:hAnsi="Arial" w:cs="Arial"/>
                <w:sz w:val="22"/>
                <w:szCs w:val="22"/>
                <w:u w:val="single"/>
              </w:rPr>
              <w:t>(autodeterminación)</w:t>
            </w:r>
            <w:r w:rsidRPr="006A113D">
              <w:rPr>
                <w:rFonts w:ascii="Arial" w:hAnsi="Arial" w:cs="Arial"/>
                <w:sz w:val="22"/>
                <w:szCs w:val="22"/>
              </w:rPr>
              <w:t xml:space="preserve"> y a decidir cómo vivir siempre que no afectemos los  derechos de otras personas </w:t>
            </w:r>
            <w:r w:rsidRPr="006A113D">
              <w:rPr>
                <w:rFonts w:ascii="Arial" w:hAnsi="Arial" w:cs="Arial"/>
                <w:sz w:val="22"/>
                <w:szCs w:val="22"/>
                <w:u w:val="single"/>
              </w:rPr>
              <w:t>(autonomía).</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szCs w:val="22"/>
              </w:rPr>
              <w:t xml:space="preserve">Esta convicción profunda, nos lleva a apreciar </w:t>
            </w:r>
            <w:r w:rsidRPr="006A113D">
              <w:rPr>
                <w:rFonts w:ascii="Arial" w:hAnsi="Arial" w:cs="Arial"/>
                <w:sz w:val="22"/>
                <w:szCs w:val="22"/>
                <w:u w:val="single"/>
              </w:rPr>
              <w:t>la pluralidad,</w:t>
            </w:r>
            <w:r w:rsidRPr="006A113D">
              <w:rPr>
                <w:rFonts w:ascii="Arial" w:hAnsi="Arial" w:cs="Arial"/>
                <w:sz w:val="22"/>
                <w:szCs w:val="22"/>
              </w:rPr>
              <w:t xml:space="preserve"> es decir, la riqueza que existe en la variedad de seres humanos que pueblan este planeta, mi país, mi ciudad, mi barrio, mi hogar y a practicar </w:t>
            </w:r>
            <w:r w:rsidRPr="006A113D">
              <w:rPr>
                <w:rFonts w:ascii="Arial" w:hAnsi="Arial" w:cs="Arial"/>
                <w:sz w:val="22"/>
                <w:szCs w:val="22"/>
                <w:u w:val="single"/>
              </w:rPr>
              <w:t>la tolerancia,</w:t>
            </w:r>
            <w:r w:rsidRPr="006A113D">
              <w:rPr>
                <w:rFonts w:ascii="Arial" w:hAnsi="Arial" w:cs="Arial"/>
                <w:sz w:val="22"/>
                <w:szCs w:val="22"/>
              </w:rPr>
              <w:t xml:space="preserve"> es decir, aprender a relacionarme con las personas “más diferentes” con respeto y con apertura.</w:t>
            </w:r>
          </w:p>
          <w:p w:rsidR="00D75B49" w:rsidRPr="006A113D" w:rsidRDefault="00D75B49" w:rsidP="00950F94">
            <w:pPr>
              <w:pStyle w:val="Prrafodelista1"/>
              <w:jc w:val="both"/>
              <w:rPr>
                <w:rFonts w:ascii="Arial" w:hAnsi="Arial" w:cs="Arial"/>
              </w:rPr>
            </w:pPr>
          </w:p>
        </w:tc>
      </w:tr>
      <w:tr w:rsidR="00D75B4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D75B49" w:rsidRPr="006A113D" w:rsidRDefault="00D75B49"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6"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1"/>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D75B49" w:rsidRPr="006A113D" w:rsidRDefault="00D75B49" w:rsidP="00950F94">
            <w:pPr>
              <w:jc w:val="both"/>
              <w:rPr>
                <w:rFonts w:ascii="Arial" w:hAnsi="Arial" w:cs="Arial"/>
                <w:b/>
              </w:rPr>
            </w:pPr>
            <w:r w:rsidRPr="006A113D">
              <w:rPr>
                <w:rFonts w:ascii="Arial" w:hAnsi="Arial" w:cs="Arial"/>
                <w:b/>
                <w:sz w:val="22"/>
              </w:rPr>
              <w:t>MECÁNICA DE APLICACIÓN:</w:t>
            </w:r>
          </w:p>
          <w:p w:rsidR="00D75B49" w:rsidRPr="006A113D" w:rsidRDefault="00D75B49" w:rsidP="00950F94">
            <w:pPr>
              <w:jc w:val="both"/>
              <w:rPr>
                <w:rFonts w:ascii="Arial" w:hAnsi="Arial" w:cs="Arial"/>
              </w:rPr>
            </w:pPr>
            <w:r w:rsidRPr="006A113D">
              <w:rPr>
                <w:rFonts w:ascii="Arial" w:hAnsi="Arial" w:cs="Arial"/>
                <w:sz w:val="22"/>
              </w:rPr>
              <w:t>La actividad a realizar se denomina Cine-fórum o Cine-debate. Se divide en tres momentos: motivación, proyección y reflexión.</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rPr>
              <w:t>El facilitador(a) comenzará introduciendo la actividad con una breve motivación al grupo para que se sitúen en el propósito de la actividad. Para ello puede lanzar al grupo las siguientes preguntas:</w:t>
            </w:r>
          </w:p>
          <w:p w:rsidR="00D75B49" w:rsidRPr="006A113D" w:rsidRDefault="00D75B49" w:rsidP="00950F94">
            <w:pPr>
              <w:jc w:val="both"/>
              <w:rPr>
                <w:rFonts w:ascii="Arial" w:hAnsi="Arial" w:cs="Arial"/>
              </w:rPr>
            </w:pPr>
            <w:r w:rsidRPr="006A113D">
              <w:rPr>
                <w:rFonts w:ascii="Arial" w:hAnsi="Arial" w:cs="Arial"/>
                <w:sz w:val="22"/>
              </w:rPr>
              <w:t>¿Qué opinas tu acerca de cómo somos las personas? ¿Iguales o diferentes? ¿Por qué?</w:t>
            </w:r>
          </w:p>
          <w:p w:rsidR="00D75B49" w:rsidRPr="006A113D" w:rsidRDefault="00D75B49" w:rsidP="00950F94">
            <w:pPr>
              <w:jc w:val="both"/>
              <w:rPr>
                <w:rFonts w:ascii="Arial" w:hAnsi="Arial" w:cs="Arial"/>
              </w:rPr>
            </w:pPr>
            <w:r w:rsidRPr="006A113D">
              <w:rPr>
                <w:rFonts w:ascii="Arial" w:hAnsi="Arial" w:cs="Arial"/>
                <w:sz w:val="22"/>
              </w:rPr>
              <w:t>¿Hay formas de ser que deben ser prohibidas? ¿Cuáles? ¿Por qué?...</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rPr>
              <w:t>En esta primera reflexión del grupo, se sugiere que el facilitador(a) no intente llegar a conclusiones, sino más bien, ayude a que queden claras las diferentes posiciones que se hayan expresado. Puede indicar al grupo que la historia que van a presenciar plantea precisamente estas interrogantes y que por ello, les invita a verla para luego continuar con la reflexión que han iniciado.</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rPr>
              <w:t>Luego de proyectar la película (es posible verla en dos partes, aunque no es lo más recomendable) invite al grupo a comentar en torno a las siguientes preguntas:</w:t>
            </w:r>
          </w:p>
          <w:p w:rsidR="00D75B49" w:rsidRPr="006A113D" w:rsidRDefault="00D75B49" w:rsidP="00950F94">
            <w:pPr>
              <w:pStyle w:val="Prrafodelista1"/>
              <w:numPr>
                <w:ilvl w:val="0"/>
                <w:numId w:val="3"/>
              </w:numPr>
              <w:jc w:val="both"/>
              <w:rPr>
                <w:rFonts w:ascii="Arial" w:hAnsi="Arial" w:cs="Arial"/>
              </w:rPr>
            </w:pPr>
            <w:r w:rsidRPr="006A113D">
              <w:rPr>
                <w:rFonts w:ascii="Arial" w:hAnsi="Arial" w:cs="Arial"/>
                <w:sz w:val="22"/>
              </w:rPr>
              <w:t>¿Qué nos hizo sentir esta historia?</w:t>
            </w:r>
          </w:p>
          <w:p w:rsidR="00D75B49" w:rsidRPr="006A113D" w:rsidRDefault="00D75B49" w:rsidP="00950F94">
            <w:pPr>
              <w:pStyle w:val="Prrafodelista1"/>
              <w:numPr>
                <w:ilvl w:val="0"/>
                <w:numId w:val="3"/>
              </w:numPr>
              <w:jc w:val="both"/>
              <w:rPr>
                <w:rFonts w:ascii="Arial" w:hAnsi="Arial" w:cs="Arial"/>
              </w:rPr>
            </w:pPr>
            <w:r w:rsidRPr="006A113D">
              <w:rPr>
                <w:rFonts w:ascii="Arial" w:hAnsi="Arial" w:cs="Arial"/>
                <w:sz w:val="22"/>
              </w:rPr>
              <w:t>¿Qué nos hizo pensar esta historia?</w:t>
            </w:r>
          </w:p>
          <w:p w:rsidR="00D75B49" w:rsidRPr="006A113D" w:rsidRDefault="00D75B49" w:rsidP="00950F94">
            <w:pPr>
              <w:pStyle w:val="Prrafodelista1"/>
              <w:numPr>
                <w:ilvl w:val="0"/>
                <w:numId w:val="3"/>
              </w:numPr>
              <w:jc w:val="both"/>
              <w:rPr>
                <w:rFonts w:ascii="Arial" w:hAnsi="Arial" w:cs="Arial"/>
              </w:rPr>
            </w:pPr>
            <w:r w:rsidRPr="006A113D">
              <w:rPr>
                <w:rFonts w:ascii="Arial" w:hAnsi="Arial" w:cs="Arial"/>
                <w:sz w:val="22"/>
              </w:rPr>
              <w:t>¿Es un delito ser homosexual o lesbiana?</w:t>
            </w:r>
          </w:p>
          <w:p w:rsidR="00D75B49" w:rsidRPr="006A113D" w:rsidRDefault="00D75B49" w:rsidP="00950F94">
            <w:pPr>
              <w:pStyle w:val="Prrafodelista1"/>
              <w:numPr>
                <w:ilvl w:val="0"/>
                <w:numId w:val="3"/>
              </w:numPr>
              <w:jc w:val="both"/>
              <w:rPr>
                <w:rFonts w:ascii="Arial" w:hAnsi="Arial" w:cs="Arial"/>
              </w:rPr>
            </w:pPr>
            <w:r w:rsidRPr="006A113D">
              <w:rPr>
                <w:rFonts w:ascii="Arial" w:hAnsi="Arial" w:cs="Arial"/>
                <w:sz w:val="22"/>
              </w:rPr>
              <w:t>¿Por qué las personas se avergüenzan de su identidad sexual?</w:t>
            </w:r>
          </w:p>
          <w:p w:rsidR="00D75B49" w:rsidRPr="006A113D" w:rsidRDefault="00D75B49" w:rsidP="00950F94">
            <w:pPr>
              <w:pStyle w:val="Prrafodelista1"/>
              <w:numPr>
                <w:ilvl w:val="0"/>
                <w:numId w:val="3"/>
              </w:numPr>
              <w:jc w:val="both"/>
              <w:rPr>
                <w:rFonts w:ascii="Arial" w:hAnsi="Arial" w:cs="Arial"/>
              </w:rPr>
            </w:pPr>
            <w:r w:rsidRPr="006A113D">
              <w:rPr>
                <w:rFonts w:ascii="Arial" w:hAnsi="Arial" w:cs="Arial"/>
                <w:sz w:val="22"/>
              </w:rPr>
              <w:t>¿Cómo se afecta la vida de las personas que son discriminadas?</w:t>
            </w:r>
          </w:p>
          <w:p w:rsidR="00D75B49" w:rsidRPr="006A113D" w:rsidRDefault="00D75B49" w:rsidP="00950F94">
            <w:pPr>
              <w:pStyle w:val="Prrafodelista1"/>
              <w:numPr>
                <w:ilvl w:val="0"/>
                <w:numId w:val="3"/>
              </w:numPr>
              <w:jc w:val="both"/>
              <w:rPr>
                <w:rFonts w:ascii="Arial" w:hAnsi="Arial" w:cs="Arial"/>
              </w:rPr>
            </w:pPr>
            <w:r w:rsidRPr="006A113D">
              <w:rPr>
                <w:rFonts w:ascii="Arial" w:hAnsi="Arial" w:cs="Arial"/>
                <w:sz w:val="22"/>
              </w:rPr>
              <w:t xml:space="preserve">¿Qué ocurre cuando las personas se deciden a actuar por </w:t>
            </w:r>
            <w:r w:rsidRPr="006A113D">
              <w:rPr>
                <w:rFonts w:ascii="Arial" w:hAnsi="Arial" w:cs="Arial"/>
                <w:sz w:val="22"/>
              </w:rPr>
              <w:lastRenderedPageBreak/>
              <w:t>defender sus derechos?</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rPr>
              <w:t>Abra diálogo entre las y los estudiantes y favorezca la escucha respetuosa invitándoles a presentar argumentos en lugar de juicios (pre-juicios). Si se presentan discusiones “acaloradas” en las que se dificulta la escucha o el acuerdo, invite al grupo a dejar pendiente ese punto, retomándolo como pregunta de investigación, para que luego vuelvan a abordarlo con más información.</w:t>
            </w:r>
          </w:p>
          <w:p w:rsidR="00D75B49" w:rsidRPr="006A113D" w:rsidRDefault="00D75B49" w:rsidP="00950F94">
            <w:pPr>
              <w:jc w:val="both"/>
              <w:rPr>
                <w:rFonts w:ascii="Arial" w:hAnsi="Arial" w:cs="Arial"/>
              </w:rPr>
            </w:pPr>
          </w:p>
          <w:p w:rsidR="00D75B49" w:rsidRPr="006A113D" w:rsidRDefault="00D75B49" w:rsidP="00950F94">
            <w:pPr>
              <w:jc w:val="both"/>
              <w:rPr>
                <w:rFonts w:ascii="Arial" w:hAnsi="Arial" w:cs="Arial"/>
              </w:rPr>
            </w:pPr>
            <w:r w:rsidRPr="006A113D">
              <w:rPr>
                <w:rFonts w:ascii="Arial" w:hAnsi="Arial" w:cs="Arial"/>
                <w:sz w:val="22"/>
              </w:rPr>
              <w:t>Por último, ayude a las y los jóvenes a relacionar con su vida, es decir, con el propio reconocimiento y aprecio de su identidad, los aprendizajes que les deja esta película y su discusión, planteándoles las siguientes preguntas:</w:t>
            </w:r>
          </w:p>
          <w:p w:rsidR="00D75B49" w:rsidRPr="006A113D" w:rsidRDefault="00D75B49" w:rsidP="00950F94">
            <w:pPr>
              <w:pStyle w:val="Prrafodelista1"/>
              <w:numPr>
                <w:ilvl w:val="0"/>
                <w:numId w:val="5"/>
              </w:numPr>
              <w:jc w:val="both"/>
              <w:rPr>
                <w:rFonts w:ascii="Arial" w:hAnsi="Arial" w:cs="Arial"/>
              </w:rPr>
            </w:pPr>
            <w:r w:rsidRPr="006A113D">
              <w:rPr>
                <w:rFonts w:ascii="Arial" w:hAnsi="Arial" w:cs="Arial"/>
                <w:sz w:val="22"/>
              </w:rPr>
              <w:t>¿Qué enseñanza te ha dejado esta historia y el diálogo con el grupo?</w:t>
            </w:r>
          </w:p>
          <w:p w:rsidR="00D75B49" w:rsidRPr="006A113D" w:rsidRDefault="00D75B49" w:rsidP="00950F94">
            <w:pPr>
              <w:pStyle w:val="Prrafodelista1"/>
              <w:numPr>
                <w:ilvl w:val="0"/>
                <w:numId w:val="5"/>
              </w:numPr>
              <w:jc w:val="both"/>
              <w:rPr>
                <w:rFonts w:ascii="Arial" w:hAnsi="Arial" w:cs="Arial"/>
              </w:rPr>
            </w:pPr>
            <w:r w:rsidRPr="006A113D">
              <w:rPr>
                <w:rFonts w:ascii="Arial" w:hAnsi="Arial" w:cs="Arial"/>
                <w:sz w:val="22"/>
              </w:rPr>
              <w:t>¿Cómo puede serte útil en tu relación contigo mismo/a y con las demás personas?</w:t>
            </w:r>
          </w:p>
        </w:tc>
      </w:tr>
    </w:tbl>
    <w:p w:rsidR="005541A4" w:rsidRDefault="005541A4"/>
    <w:sectPr w:rsidR="005541A4" w:rsidSect="005541A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5541A4"/>
    <w:rsid w:val="00D75B49"/>
    <w:rsid w:val="00F43EB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wmf"/><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1677</Words>
  <Characters>9226</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10882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2010-06-30T17:31:00Z</dcterms:created>
  <dcterms:modified xsi:type="dcterms:W3CDTF">2010-06-30T17:31:00Z</dcterms:modified>
</cp:coreProperties>
</file>